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8B61C" w14:textId="77777777" w:rsidR="00283426" w:rsidRDefault="00000000">
      <w:pPr>
        <w:pStyle w:val="ConsPlusNormal"/>
        <w:ind w:firstLine="540"/>
        <w:jc w:val="both"/>
      </w:pPr>
      <w:r>
        <w:t xml:space="preserve">6.2. </w:t>
      </w:r>
      <w:hyperlink r:id="rId4" w:tooltip="&lt;Письмо&gt; ФНС России от 28.01.2025 N БС-4-11/739@ &quot;О налоге на доходы физических лиц&quot; {КонсультантПлюс}">
        <w:r>
          <w:rPr>
            <w:color w:val="0000FF"/>
          </w:rPr>
          <w:t>Налоговая база</w:t>
        </w:r>
      </w:hyperlink>
      <w:r>
        <w:t xml:space="preserve">, в отношении которой применяется налоговая ставка, предусмотренная </w:t>
      </w:r>
      <w:hyperlink r:id="rId5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пунктом 1.2 статьи 224</w:t>
        </w:r>
      </w:hyperlink>
      <w:r>
        <w:t xml:space="preserve"> настоящего Кодекса, определяется по доходам в виде оплаты труда (денежного довольствия, денежного содержания), получаемой (получаемого) лицами, работающими (служащими) в районах Крайнего Севера, приравненных к ним местностях, других местностях (районах) с неблагоприятными (особыми) климатическими или экологическими условиями, в части, относящейся к установленным в соответствии с законодательством Российской Федерации </w:t>
      </w:r>
      <w:hyperlink r:id="rId6" w:tooltip="Справочная информация: &quot;Районные коэффициенты и надбавки&quot; (Материал подготовлен специалистами КонсультантПлюс) {КонсультантПлюс}">
        <w:r>
          <w:rPr>
            <w:color w:val="0000FF"/>
          </w:rPr>
          <w:t>районным коэффициентам</w:t>
        </w:r>
      </w:hyperlink>
      <w:r>
        <w:t xml:space="preserve"> к заработной плате (денежному довольствию, денежному содержанию) за работу (службу) в данных районах или местностях и процентным надбавкам к заработной плате (денежному довольствию, денежному содержанию) за работу (службу) в данных районах или местностях.</w:t>
      </w:r>
    </w:p>
    <w:p w14:paraId="79EF3ED6" w14:textId="77777777" w:rsidR="00283426" w:rsidRPr="007B3F02" w:rsidRDefault="00000000">
      <w:pPr>
        <w:pStyle w:val="ConsPlusNormal"/>
        <w:spacing w:before="240"/>
        <w:ind w:firstLine="540"/>
        <w:jc w:val="both"/>
        <w:rPr>
          <w:b/>
          <w:bCs/>
          <w:i/>
          <w:iCs/>
        </w:rPr>
      </w:pPr>
      <w:r>
        <w:t xml:space="preserve">Предусмотренная настоящим пунктом налоговая база определяется как денежное выражение доходов, подлежащих налогообложению и учитываемых при определении указанной налоговой базы, уменьшенных на сумму налоговых вычетов, предусмотренных </w:t>
      </w:r>
      <w:hyperlink r:id="rId7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статьями 218</w:t>
        </w:r>
      </w:hyperlink>
      <w:r>
        <w:t xml:space="preserve"> - </w:t>
      </w:r>
      <w:hyperlink r:id="rId8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220</w:t>
        </w:r>
      </w:hyperlink>
      <w:r>
        <w:t xml:space="preserve"> настоящего Кодекса, с учетом особенностей, установленных настоящей главой, </w:t>
      </w:r>
      <w:r w:rsidRPr="007B3F02">
        <w:rPr>
          <w:b/>
          <w:bCs/>
          <w:i/>
          <w:iCs/>
        </w:rPr>
        <w:t>если такие вычеты не были применены при исчислении иных налоговых баз в соответствии с настоящей главой.</w:t>
      </w:r>
    </w:p>
    <w:p w14:paraId="6A4AA2CF" w14:textId="77777777" w:rsidR="00283426" w:rsidRPr="007B3F02" w:rsidRDefault="00000000">
      <w:pPr>
        <w:pStyle w:val="ConsPlusNormal"/>
        <w:jc w:val="both"/>
        <w:rPr>
          <w:b/>
          <w:bCs/>
          <w:i/>
          <w:iCs/>
        </w:rPr>
      </w:pPr>
      <w:r w:rsidRPr="007B3F02">
        <w:rPr>
          <w:b/>
          <w:bCs/>
          <w:i/>
          <w:iCs/>
        </w:rPr>
        <w:t xml:space="preserve">(п. 6.2 введен Федеральным </w:t>
      </w:r>
      <w:hyperlink r:id="rId9" w:tooltip="Федеральный закон от 12.07.2024 N 176-ФЗ (ред. от 12.12.2024) &quot;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">
        <w:r w:rsidRPr="007B3F02">
          <w:rPr>
            <w:b/>
            <w:bCs/>
            <w:i/>
            <w:iCs/>
            <w:color w:val="0000FF"/>
          </w:rPr>
          <w:t>законом</w:t>
        </w:r>
      </w:hyperlink>
      <w:r w:rsidRPr="007B3F02">
        <w:rPr>
          <w:b/>
          <w:bCs/>
          <w:i/>
          <w:iCs/>
        </w:rPr>
        <w:t xml:space="preserve"> от 12.07.2024 N 176-ФЗ)</w:t>
      </w:r>
    </w:p>
    <w:p w14:paraId="4C54BDD5" w14:textId="77777777" w:rsidR="00283426" w:rsidRDefault="00000000">
      <w:pPr>
        <w:pStyle w:val="ConsPlusNormal"/>
      </w:pPr>
      <w:hyperlink r:id="rId10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i/>
            <w:color w:val="0000FF"/>
          </w:rPr>
          <w:br/>
          <w:t>п. 6.2 ст. 210 НК РФ {КонсультантПлюс}</w:t>
        </w:r>
      </w:hyperlink>
      <w:r>
        <w:br/>
      </w:r>
    </w:p>
    <w:sectPr w:rsidR="00283426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426"/>
    <w:rsid w:val="00283426"/>
    <w:rsid w:val="007B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B0BB"/>
  <w15:docId w15:val="{27B0D956-4D33-442F-908A-A00BEBF2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79&amp;date=14.03.2025&amp;dst=8422&amp;field=134&amp;demo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4979&amp;date=14.03.2025&amp;dst=101301&amp;field=134&amp;demo=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18861&amp;date=14.03.2025&amp;dst=100001&amp;field=134&amp;demo=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4979&amp;date=14.03.2025&amp;dst=26117&amp;field=134&amp;demo=2" TargetMode="External"/><Relationship Id="rId10" Type="http://schemas.openxmlformats.org/officeDocument/2006/relationships/hyperlink" Target="https://login.consultant.ru/link/?req=doc&amp;base=LAW&amp;n=494979&amp;date=14.03.2025&amp;dst=26074&amp;field=134&amp;demo=2" TargetMode="External"/><Relationship Id="rId4" Type="http://schemas.openxmlformats.org/officeDocument/2006/relationships/hyperlink" Target="https://login.consultant.ru/link/?req=doc&amp;base=LAW&amp;n=497343&amp;date=14.03.2025&amp;dst=100003&amp;field=134&amp;demo=2" TargetMode="External"/><Relationship Id="rId9" Type="http://schemas.openxmlformats.org/officeDocument/2006/relationships/hyperlink" Target="https://login.consultant.ru/link/?req=doc&amp;base=LAW&amp;n=491974&amp;date=14.03.2025&amp;dst=100444&amp;field=134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2805</Characters>
  <Application>Microsoft Office Word</Application>
  <DocSecurity>0</DocSecurity>
  <Lines>23</Lines>
  <Paragraphs>6</Paragraphs>
  <ScaleCrop>false</ScaleCrop>
  <Company>КонсультантПлюс Версия 4024.00.50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"Налоговый кодекс Российской Федерации (часть вторая)" от 05.08.2000 N 117-ФЗ
(ред. от 28.12.2024, с изм. от 21.01.2025)</dc:title>
  <dc:creator>developer</dc:creator>
  <cp:lastModifiedBy>developer</cp:lastModifiedBy>
  <cp:revision>2</cp:revision>
  <dcterms:created xsi:type="dcterms:W3CDTF">2025-03-14T11:50:00Z</dcterms:created>
  <dcterms:modified xsi:type="dcterms:W3CDTF">2025-03-14T11:50:00Z</dcterms:modified>
</cp:coreProperties>
</file>